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6C" w:rsidRDefault="004F5DC5" w:rsidP="0010276C">
      <w:pPr>
        <w:spacing w:after="0"/>
        <w:jc w:val="center"/>
        <w:rPr>
          <w:rFonts w:ascii="Times New Roman" w:hAnsi="Times New Roman" w:cs="Times New Roman"/>
          <w:b/>
          <w:sz w:val="28"/>
        </w:rPr>
      </w:pPr>
      <w:r>
        <w:rPr>
          <w:rFonts w:ascii="Times New Roman" w:hAnsi="Times New Roman" w:cs="Times New Roman"/>
          <w:b/>
          <w:sz w:val="28"/>
        </w:rPr>
        <w:t>Консультация для родителей</w:t>
      </w:r>
      <w:bookmarkStart w:id="0" w:name="_GoBack"/>
      <w:bookmarkEnd w:id="0"/>
    </w:p>
    <w:p w:rsidR="0010276C" w:rsidRPr="004F5DC5" w:rsidRDefault="0010276C" w:rsidP="004F5DC5">
      <w:pPr>
        <w:spacing w:after="0" w:line="240" w:lineRule="auto"/>
        <w:jc w:val="center"/>
        <w:rPr>
          <w:rFonts w:ascii="Times New Roman" w:hAnsi="Times New Roman" w:cs="Times New Roman"/>
          <w:b/>
          <w:sz w:val="28"/>
        </w:rPr>
      </w:pPr>
      <w:r w:rsidRPr="004F5DC5">
        <w:rPr>
          <w:rFonts w:ascii="Times New Roman" w:hAnsi="Times New Roman" w:cs="Times New Roman"/>
          <w:b/>
          <w:sz w:val="28"/>
        </w:rPr>
        <w:t xml:space="preserve">«Использование </w:t>
      </w:r>
      <w:r w:rsidR="004F5DC5" w:rsidRPr="004F5DC5">
        <w:rPr>
          <w:rFonts w:ascii="Times New Roman" w:hAnsi="Times New Roman" w:cs="Times New Roman"/>
          <w:b/>
          <w:sz w:val="28"/>
        </w:rPr>
        <w:t>игр с</w:t>
      </w:r>
      <w:r w:rsidRPr="004F5DC5">
        <w:rPr>
          <w:rFonts w:ascii="Times New Roman" w:hAnsi="Times New Roman" w:cs="Times New Roman"/>
          <w:b/>
          <w:sz w:val="28"/>
        </w:rPr>
        <w:t xml:space="preserve"> прищепками для </w:t>
      </w:r>
      <w:r w:rsidR="004F5DC5" w:rsidRPr="004F5DC5">
        <w:rPr>
          <w:rFonts w:ascii="Times New Roman" w:hAnsi="Times New Roman" w:cs="Times New Roman"/>
          <w:b/>
          <w:sz w:val="28"/>
        </w:rPr>
        <w:t xml:space="preserve">развития </w:t>
      </w:r>
      <w:r w:rsidR="004F5DC5">
        <w:rPr>
          <w:rFonts w:ascii="Times New Roman" w:hAnsi="Times New Roman" w:cs="Times New Roman"/>
          <w:b/>
          <w:sz w:val="28"/>
        </w:rPr>
        <w:t>мелкой</w:t>
      </w:r>
      <w:r w:rsidRPr="004F5DC5">
        <w:rPr>
          <w:rFonts w:ascii="Times New Roman" w:hAnsi="Times New Roman" w:cs="Times New Roman"/>
          <w:b/>
          <w:sz w:val="28"/>
        </w:rPr>
        <w:t xml:space="preserve"> моторики </w:t>
      </w:r>
      <w:r w:rsidR="004F5DC5" w:rsidRPr="004F5DC5">
        <w:rPr>
          <w:rFonts w:ascii="Times New Roman" w:hAnsi="Times New Roman" w:cs="Times New Roman"/>
          <w:b/>
          <w:sz w:val="28"/>
        </w:rPr>
        <w:t>рук у</w:t>
      </w:r>
      <w:r w:rsidRPr="004F5DC5">
        <w:rPr>
          <w:rFonts w:ascii="Times New Roman" w:hAnsi="Times New Roman" w:cs="Times New Roman"/>
          <w:b/>
          <w:sz w:val="28"/>
        </w:rPr>
        <w:t xml:space="preserve"> детей раннего возраста»</w:t>
      </w:r>
    </w:p>
    <w:p w:rsidR="0010276C" w:rsidRDefault="0010276C" w:rsidP="0010276C">
      <w:pPr>
        <w:jc w:val="center"/>
        <w:rPr>
          <w:rFonts w:ascii="Times New Roman" w:hAnsi="Times New Roman" w:cs="Times New Roman"/>
          <w:sz w:val="28"/>
        </w:rPr>
      </w:pPr>
    </w:p>
    <w:p w:rsidR="0010276C" w:rsidRPr="00EB64C0" w:rsidRDefault="0010276C" w:rsidP="0010276C">
      <w:pPr>
        <w:jc w:val="center"/>
        <w:rPr>
          <w:rFonts w:ascii="Times New Roman" w:hAnsi="Times New Roman" w:cs="Times New Roman"/>
          <w:sz w:val="28"/>
        </w:rPr>
      </w:pPr>
    </w:p>
    <w:p w:rsidR="0010276C" w:rsidRDefault="004F5DC5" w:rsidP="0010276C">
      <w:pPr>
        <w:jc w:val="both"/>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59776" behindDoc="1" locked="0" layoutInCell="1" allowOverlap="1" wp14:anchorId="0C1F52B2" wp14:editId="28B41BAE">
            <wp:simplePos x="0" y="0"/>
            <wp:positionH relativeFrom="column">
              <wp:posOffset>2839720</wp:posOffset>
            </wp:positionH>
            <wp:positionV relativeFrom="paragraph">
              <wp:posOffset>552892</wp:posOffset>
            </wp:positionV>
            <wp:extent cx="3240405" cy="2428875"/>
            <wp:effectExtent l="0" t="0" r="0" b="9525"/>
            <wp:wrapTight wrapText="bothSides">
              <wp:wrapPolygon edited="0">
                <wp:start x="508" y="0"/>
                <wp:lineTo x="0" y="339"/>
                <wp:lineTo x="0" y="21346"/>
                <wp:lineTo x="508" y="21515"/>
                <wp:lineTo x="20952" y="21515"/>
                <wp:lineTo x="21460" y="21346"/>
                <wp:lineTo x="21460" y="339"/>
                <wp:lineTo x="20952" y="0"/>
                <wp:lineTo x="508" y="0"/>
              </wp:wrapPolygon>
            </wp:wrapTight>
            <wp:docPr id="2" name="Рисунок 2" descr="C:\Users\Елена\Desktop\Работа 2018\Картинки для прищепок\Презентация\RscvSW00W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esktop\Работа 2018\Картинки для прищепок\Презентация\RscvSW00Wk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0405" cy="2428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0276C">
        <w:rPr>
          <w:rFonts w:ascii="Times New Roman" w:hAnsi="Times New Roman" w:cs="Times New Roman"/>
          <w:b/>
          <w:noProof/>
          <w:sz w:val="28"/>
          <w:lang w:eastAsia="ru-RU"/>
        </w:rPr>
        <w:drawing>
          <wp:anchor distT="0" distB="0" distL="114300" distR="114300" simplePos="0" relativeHeight="251655680" behindDoc="1" locked="0" layoutInCell="1" allowOverlap="1" wp14:anchorId="6822C4B5" wp14:editId="18E14BB8">
            <wp:simplePos x="0" y="0"/>
            <wp:positionH relativeFrom="column">
              <wp:posOffset>81280</wp:posOffset>
            </wp:positionH>
            <wp:positionV relativeFrom="paragraph">
              <wp:posOffset>67945</wp:posOffset>
            </wp:positionV>
            <wp:extent cx="2505075" cy="3466465"/>
            <wp:effectExtent l="0" t="0" r="0" b="0"/>
            <wp:wrapTight wrapText="bothSides">
              <wp:wrapPolygon edited="0">
                <wp:start x="0" y="0"/>
                <wp:lineTo x="0" y="21600"/>
                <wp:lineTo x="21600" y="21600"/>
                <wp:lineTo x="21600" y="0"/>
              </wp:wrapPolygon>
            </wp:wrapTight>
            <wp:docPr id="1" name="Рисунок 1" descr="C:\Users\Елена\Desktop\Работа 2018\Картинки для прищепок\Презентация\_XoUaw9nH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Работа 2018\Картинки для прищепок\Презентация\_XoUaw9nHX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34664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0276C" w:rsidRDefault="0010276C" w:rsidP="0010276C">
      <w:pPr>
        <w:jc w:val="both"/>
        <w:rPr>
          <w:rFonts w:ascii="Times New Roman" w:hAnsi="Times New Roman" w:cs="Times New Roman"/>
          <w:b/>
          <w:sz w:val="28"/>
        </w:rPr>
      </w:pPr>
    </w:p>
    <w:p w:rsidR="0010276C" w:rsidRDefault="0010276C" w:rsidP="004F5DC5">
      <w:pPr>
        <w:spacing w:after="0" w:line="240" w:lineRule="auto"/>
        <w:jc w:val="both"/>
        <w:rPr>
          <w:rFonts w:ascii="Times New Roman" w:hAnsi="Times New Roman" w:cs="Times New Roman"/>
          <w:b/>
          <w:sz w:val="28"/>
        </w:rPr>
      </w:pP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Сегодня ни для кого не секрет, что чем раньше начать проводить с ребенком развивающие занятия, тем больших результатов можно добиться и тем выше окажется интеллектуальный потенциал малыша.</w:t>
      </w: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 xml:space="preserve">Одно из ведущих мест в обучении ребенка занимает развитие мелкой моторики. Педагог В. А. Сухомлинский писал: «Ум ребенка находится на кончиках его пальцев». </w:t>
      </w: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Актуальность работы по развитию мелкой моторики детей раннего возраста обусловлена тем, что в раннем возрасте интенсивно развиваются структуры и функции головного мозга ребенка, что расширяет его возможности в познании окружающего мира. Всестороннее представление об окружающем предметном мире у человека не может сложиться без тактильно – двигательного восприятия, так как оно лежит в основе чувственного познания.</w:t>
      </w: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 xml:space="preserve">Значит, у мелкой моторики есть одна очень важная особенность – она тесно связана с нервной системой, вниманием, памятью, зрением и восприятием.  Также развитие мелкой моторики тесно взаимосвязано с развитием речи в раннем возрасте. Это объясняется тем, что участки мозга, отвечающие за развитие речи и движения пальцев, находятся рядом. Развивая мелкую моторику у детей, мы стимулируем развитие речи.  Чтобы мозг ребёнка развивался, необходимо тренировать его руки. Сенсорное развитие является условием успешного овладения любой практической </w:t>
      </w:r>
      <w:r w:rsidRPr="000E4F2D">
        <w:rPr>
          <w:rFonts w:ascii="Times New Roman" w:hAnsi="Times New Roman" w:cs="Times New Roman"/>
          <w:sz w:val="28"/>
        </w:rPr>
        <w:lastRenderedPageBreak/>
        <w:t xml:space="preserve">деятельностью. Все это заставляет обратить внимание на предоставление ребенку условий для развития его </w:t>
      </w:r>
      <w:proofErr w:type="spellStart"/>
      <w:r w:rsidRPr="000E4F2D">
        <w:rPr>
          <w:rFonts w:ascii="Times New Roman" w:hAnsi="Times New Roman" w:cs="Times New Roman"/>
          <w:sz w:val="28"/>
        </w:rPr>
        <w:t>сенсомоторики</w:t>
      </w:r>
      <w:proofErr w:type="spellEnd"/>
      <w:r w:rsidRPr="000E4F2D">
        <w:rPr>
          <w:rFonts w:ascii="Times New Roman" w:hAnsi="Times New Roman" w:cs="Times New Roman"/>
          <w:sz w:val="28"/>
        </w:rPr>
        <w:t xml:space="preserve">, особенно мускулатуры рук и пальцев рук. </w:t>
      </w:r>
      <w:r w:rsidR="004F5DC5" w:rsidRPr="000E4F2D">
        <w:rPr>
          <w:rFonts w:ascii="Times New Roman" w:hAnsi="Times New Roman" w:cs="Times New Roman"/>
          <w:sz w:val="28"/>
        </w:rPr>
        <w:t>Поэтому следует</w:t>
      </w:r>
      <w:r w:rsidRPr="000E4F2D">
        <w:rPr>
          <w:rFonts w:ascii="Times New Roman" w:hAnsi="Times New Roman" w:cs="Times New Roman"/>
          <w:sz w:val="28"/>
        </w:rPr>
        <w:t xml:space="preserve"> начинать заниматься развитием мелкой моторики с самого раннего возраста. </w:t>
      </w: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Существует множество занятий, игр и упражнений для развития мелкой моторики.</w:t>
      </w: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 xml:space="preserve">Игры с прищепками – это отличный тренажер для пальчиков. Они развивают мелкую моторику и обогащают сенсорный опыт, а </w:t>
      </w:r>
      <w:r w:rsidR="004F5DC5" w:rsidRPr="000E4F2D">
        <w:rPr>
          <w:rFonts w:ascii="Times New Roman" w:hAnsi="Times New Roman" w:cs="Times New Roman"/>
          <w:sz w:val="28"/>
        </w:rPr>
        <w:t>также с</w:t>
      </w:r>
      <w:r w:rsidRPr="000E4F2D">
        <w:rPr>
          <w:rFonts w:ascii="Times New Roman" w:hAnsi="Times New Roman" w:cs="Times New Roman"/>
          <w:sz w:val="28"/>
        </w:rPr>
        <w:t xml:space="preserve"> помощью прищепок можно изучать цвета, математические представления, развивать логическое мышление, зрительное внимание и творческое воображение.</w:t>
      </w: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 xml:space="preserve">Начинать игры с прищепками нужно с показа самих прищепок, рассказа о том, для чего нужны прищепки в жизни? Затем нужно дать детям рассмотреть прищепки и упражнять детей в открывании прищепок, нанизывании прищепок на веревку, на стенки коробки или банки. </w:t>
      </w: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Сюжеты игр с прищепками могут быть самыми разнообразными.</w:t>
      </w:r>
    </w:p>
    <w:p w:rsidR="0010276C" w:rsidRPr="000E4F2D" w:rsidRDefault="0010276C" w:rsidP="004F5DC5">
      <w:pPr>
        <w:spacing w:after="0" w:line="240" w:lineRule="auto"/>
        <w:jc w:val="both"/>
        <w:rPr>
          <w:rFonts w:ascii="Times New Roman" w:hAnsi="Times New Roman" w:cs="Times New Roman"/>
          <w:sz w:val="28"/>
        </w:rPr>
      </w:pPr>
      <w:r w:rsidRPr="000E4F2D">
        <w:rPr>
          <w:rFonts w:ascii="Times New Roman" w:hAnsi="Times New Roman" w:cs="Times New Roman"/>
          <w:sz w:val="28"/>
        </w:rPr>
        <w:t>Прищепки могут помочь ребенку научиться определять цвета. Ведь среди огромного разнообразия прищепок можно предложить отыскать только красные, только зеленые либо только синие прищепки и т. д.</w:t>
      </w: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Например, игра с помощью цветового круга "Подбери по цвету" - это не только тренировка пальчиков, поскольку ребёнку необходимо подобрать прищепку определённого цвета и присоединить ее на тот же цвет на круге.</w:t>
      </w: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Игры с прищепками хорошо развивают щипковый хват, способность перераспределять при щипковом хвате мышечный тонус. Развивая движения пальцев рук, мы тем самым способствуем развитию интеллектуальных и мыслительных процессов ребенка, становлению его речи.</w:t>
      </w: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Например, можно предложить детям поучаствовать в играх «Сделай лучики солнышку», «Сделай дождик тучке»,  «Сделай ушки зайчику», «Рыбка», «Божья коровка», «Сделай колючки ежику», «Птичка», целью которых является   развитие мелкой моторики рук, закрепление сенсорных навыков, пространственных представлений, развитие мышления воображения, речи.</w:t>
      </w: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Игры можно начинать с загадок. Чтобы данный вид тренинга пальцев не оказался для детей скучным и утомительным занятием, предлагается озвучивать действия с прищепками веселыми стихотворными текстами и сопровождать их разнообразными игровыми приемами.</w:t>
      </w: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 xml:space="preserve">В процессе изучения названий овощей также можно использовать игры с прищепками. </w:t>
      </w:r>
    </w:p>
    <w:p w:rsidR="0010276C" w:rsidRPr="000E4F2D" w:rsidRDefault="0010276C" w:rsidP="004F5DC5">
      <w:pPr>
        <w:spacing w:after="0" w:line="240" w:lineRule="auto"/>
        <w:jc w:val="both"/>
        <w:rPr>
          <w:rFonts w:ascii="Times New Roman" w:hAnsi="Times New Roman" w:cs="Times New Roman"/>
          <w:sz w:val="28"/>
        </w:rPr>
      </w:pPr>
      <w:r>
        <w:rPr>
          <w:rFonts w:ascii="Times New Roman" w:hAnsi="Times New Roman" w:cs="Times New Roman"/>
          <w:sz w:val="28"/>
        </w:rPr>
        <w:tab/>
      </w:r>
      <w:r w:rsidRPr="000E4F2D">
        <w:rPr>
          <w:rFonts w:ascii="Times New Roman" w:hAnsi="Times New Roman" w:cs="Times New Roman"/>
          <w:sz w:val="28"/>
        </w:rPr>
        <w:t>Для закрепления умения называть и различать животных и создания условий для активизации словарного запаса детей по данным темам можно использовать дидактическую игру с прищепками «Кто что ест?».</w:t>
      </w: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 xml:space="preserve">Необходимый материал для изготовления игры: Круг (разделенный на сектора) с изображением еды для животных, деревянные прищепки с изображением мордочек животных. Варианты игры различные, например, </w:t>
      </w:r>
      <w:r w:rsidRPr="000E4F2D">
        <w:rPr>
          <w:rFonts w:ascii="Times New Roman" w:hAnsi="Times New Roman" w:cs="Times New Roman"/>
          <w:sz w:val="28"/>
        </w:rPr>
        <w:lastRenderedPageBreak/>
        <w:t>можно предложить детям сначала покормить диких животных, а затем домашних.</w:t>
      </w: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 xml:space="preserve">Можно придумать еще множество различных вариантов игр с прищепками! </w:t>
      </w:r>
    </w:p>
    <w:p w:rsidR="0010276C" w:rsidRPr="000E4F2D" w:rsidRDefault="0010276C" w:rsidP="004F5DC5">
      <w:pPr>
        <w:spacing w:after="0" w:line="240" w:lineRule="auto"/>
        <w:ind w:firstLine="708"/>
        <w:jc w:val="both"/>
        <w:rPr>
          <w:rFonts w:ascii="Times New Roman" w:hAnsi="Times New Roman" w:cs="Times New Roman"/>
          <w:sz w:val="28"/>
        </w:rPr>
      </w:pPr>
      <w:r w:rsidRPr="000E4F2D">
        <w:rPr>
          <w:rFonts w:ascii="Times New Roman" w:hAnsi="Times New Roman" w:cs="Times New Roman"/>
          <w:sz w:val="28"/>
        </w:rPr>
        <w:t>Самое главное заключается в том, что простое приспособление, которое мы используем в повседневной жизни, может влиять на развитие мелкой моторики, а именно на силу пальцев рук; развитие пространственных ориентаций; уточнение и развитие словаря; развитие произвольного внимания, зрительной и слуховой памяти; развитие конструктивного мышления; стимуляция речевой активности; развитие чувства ритма; формированию положительного настроя на совместную с взрослым работу.</w:t>
      </w:r>
    </w:p>
    <w:p w:rsidR="0010276C" w:rsidRPr="000E4F2D" w:rsidRDefault="0010276C" w:rsidP="004F5DC5">
      <w:pPr>
        <w:spacing w:after="0" w:line="240" w:lineRule="auto"/>
        <w:jc w:val="both"/>
        <w:rPr>
          <w:rFonts w:ascii="Times New Roman" w:hAnsi="Times New Roman" w:cs="Times New Roman"/>
          <w:sz w:val="28"/>
        </w:rPr>
      </w:pPr>
    </w:p>
    <w:p w:rsidR="0068279B" w:rsidRDefault="0068279B" w:rsidP="004F5DC5">
      <w:pPr>
        <w:spacing w:after="0" w:line="240" w:lineRule="auto"/>
      </w:pPr>
    </w:p>
    <w:sectPr w:rsidR="0068279B" w:rsidSect="000E4F2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4D"/>
    <w:rsid w:val="0010276C"/>
    <w:rsid w:val="002453BB"/>
    <w:rsid w:val="002D1DD4"/>
    <w:rsid w:val="004F5DC5"/>
    <w:rsid w:val="00534B80"/>
    <w:rsid w:val="0066773B"/>
    <w:rsid w:val="0068279B"/>
    <w:rsid w:val="00816129"/>
    <w:rsid w:val="00DE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D6CDB-DF77-4C06-BF8C-58AE00C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ДЕТСКИЙ САД</cp:lastModifiedBy>
  <cp:revision>6</cp:revision>
  <dcterms:created xsi:type="dcterms:W3CDTF">2019-06-14T16:24:00Z</dcterms:created>
  <dcterms:modified xsi:type="dcterms:W3CDTF">2019-09-25T17:43:00Z</dcterms:modified>
</cp:coreProperties>
</file>