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77" w:rsidRDefault="00036BC1" w:rsidP="0027177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</w:t>
      </w:r>
      <w:r w:rsidR="007C1DA1">
        <w:rPr>
          <w:rFonts w:ascii="Times New Roman" w:hAnsi="Times New Roman" w:cs="Times New Roman"/>
          <w:sz w:val="28"/>
        </w:rPr>
        <w:t xml:space="preserve"> на тему: «Телефон»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ранний возраст – 2-3 год жизни.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DA1">
        <w:rPr>
          <w:rFonts w:ascii="Times New Roman" w:eastAsia="Calibri" w:hAnsi="Times New Roman" w:cs="Times New Roman"/>
          <w:sz w:val="28"/>
          <w:szCs w:val="28"/>
        </w:rPr>
        <w:t>Виды деятельности: развитие воображения и творческой активности; воспитание желания и умения взаимодействовать со сверстниками, развитие любознательности и познавательной мотивации</w:t>
      </w:r>
      <w:r w:rsidR="002A2E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DA1">
        <w:rPr>
          <w:rFonts w:ascii="Times New Roman" w:eastAsia="Calibri" w:hAnsi="Times New Roman" w:cs="Times New Roman"/>
          <w:sz w:val="28"/>
          <w:szCs w:val="28"/>
        </w:rPr>
        <w:t>Образовательные области: социально – коммуникативное, познавательное, художественно – эстетическое.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DA1">
        <w:rPr>
          <w:rFonts w:ascii="Times New Roman" w:eastAsia="Calibri" w:hAnsi="Times New Roman" w:cs="Times New Roman"/>
          <w:sz w:val="28"/>
          <w:szCs w:val="28"/>
        </w:rPr>
        <w:t xml:space="preserve">Цель: Развитие </w:t>
      </w:r>
      <w:r w:rsidR="002A2EFD">
        <w:rPr>
          <w:rFonts w:ascii="Times New Roman" w:eastAsia="Calibri" w:hAnsi="Times New Roman" w:cs="Times New Roman"/>
          <w:sz w:val="28"/>
          <w:szCs w:val="28"/>
        </w:rPr>
        <w:t>любознательности и познавательной мотивации.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DA1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7C1DA1">
        <w:rPr>
          <w:rFonts w:ascii="Calibri" w:eastAsia="Calibri" w:hAnsi="Calibri" w:cs="Times New Roman"/>
        </w:rPr>
        <w:t xml:space="preserve"> 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Образовательная:</w:t>
      </w:r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прислушиваться к звучанию разных музыкальных инструментов, различать звуки по высоте.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Развивающая: </w:t>
      </w:r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</w:t>
      </w:r>
      <w:r w:rsidR="002A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представлений, воображения.</w:t>
      </w:r>
    </w:p>
    <w:p w:rsidR="007C1DA1" w:rsidRPr="007C1DA1" w:rsidRDefault="007C1DA1" w:rsidP="007C1D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2A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общения в ходе совместной работы со сверстниками, желания работать в коллективе, оказывать помощь партнерам по </w:t>
      </w:r>
      <w:proofErr w:type="gramStart"/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заданию</w:t>
      </w:r>
      <w:proofErr w:type="gramEnd"/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A1" w:rsidRDefault="007C1DA1" w:rsidP="007C1D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2A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К. Чуковского «Телефон» с иллюстрациями, 2 телефонные трубки, музыкальные инструменты: металлофон, деревянные ложки, колокольчик, барабан, ширма.</w:t>
      </w:r>
    </w:p>
    <w:p w:rsidR="002A2EFD" w:rsidRDefault="002A2EFD" w:rsidP="002A2EF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3461"/>
        <w:gridCol w:w="2694"/>
      </w:tblGrid>
      <w:tr w:rsidR="00E132F9" w:rsidTr="00E132F9">
        <w:tc>
          <w:tcPr>
            <w:tcW w:w="3699" w:type="dxa"/>
          </w:tcPr>
          <w:p w:rsidR="00E132F9" w:rsidRDefault="00E132F9" w:rsidP="002A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3461" w:type="dxa"/>
          </w:tcPr>
          <w:p w:rsidR="00E132F9" w:rsidRDefault="00E132F9" w:rsidP="002A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Радостно встречает детей, называет каждого по имени.</w:t>
            </w:r>
          </w:p>
        </w:tc>
        <w:tc>
          <w:tcPr>
            <w:tcW w:w="3461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Здороваются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вежливости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 физкультминутку «Как у наших у ребят»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у наших у ребят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Ножки весело стучат: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Топ-топ-топ.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устали ножки – 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Хлопают ладошки: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Хлоп-хлоп-хлоп.</w:t>
            </w:r>
          </w:p>
        </w:tc>
        <w:tc>
          <w:tcPr>
            <w:tcW w:w="3461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движения в соответствии с текстом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выполнять движения в соответствии с текстом, внимательно слушать воспитателя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Проводит музыкальную игру «Что звучало?» 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Перед детьми располагаются игровые инструменты.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дает оценку каждому инструменту: под такую летают бабочки, а под такую топает медведь.</w:t>
            </w:r>
          </w:p>
        </w:tc>
        <w:tc>
          <w:tcPr>
            <w:tcW w:w="3461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по очереди выходят и играют на одном из них. 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Развитие слухового восприятия, воспи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тание интереса к музыкальным инструментам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Музыкальная игра «Медведи и бабочки»</w:t>
            </w:r>
          </w:p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играет на барабане, на металлофоне</w:t>
            </w:r>
          </w:p>
        </w:tc>
        <w:tc>
          <w:tcPr>
            <w:tcW w:w="3461" w:type="dxa"/>
          </w:tcPr>
          <w:p w:rsidR="00E132F9" w:rsidRDefault="00E132F9" w:rsidP="002A2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звучит барабан - дети ходят как медведь, когда звучит металлофон – летают как бабочки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умения прислушиваться к звучанию разных музыкальных инструментов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Читает сказку К. Чуковского «Телефон»</w:t>
            </w:r>
          </w:p>
        </w:tc>
        <w:tc>
          <w:tcPr>
            <w:tcW w:w="3461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 слушают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умения слушать и понимать стихотворные строки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 обучающую игру «Говорим по телефону»</w:t>
            </w:r>
          </w:p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Показывает детям две телефонные трубки, выбирает наиболее общительного ребенка, дает ему телефонную трубку, а вторую берет себе и составляет диалог. </w:t>
            </w:r>
          </w:p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Повторяет с другими детьми</w:t>
            </w:r>
          </w:p>
        </w:tc>
        <w:tc>
          <w:tcPr>
            <w:tcW w:w="3461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Участвуют в игре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 детей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 обучающую игру «Кто тебе звонил?»</w:t>
            </w:r>
          </w:p>
        </w:tc>
        <w:tc>
          <w:tcPr>
            <w:tcW w:w="3461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садятся на стульчики, один ребенок садится на стульчик перед всеми детьми. У него в руках телефонная трубка. Другую трубку воспитатель дает одному из детей, который говорит: «Привет, Тимур!» Сидящий в центре ребенок должен вспомнить как зовут звонящего и сказать: «Привет, Катя!»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Сближение детей друг с другом, умение называть имена других детей</w:t>
            </w:r>
          </w:p>
        </w:tc>
      </w:tr>
      <w:tr w:rsidR="00E132F9" w:rsidTr="00E132F9">
        <w:tc>
          <w:tcPr>
            <w:tcW w:w="3699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Раздает детям вырезанные из бумаги силуэты телефонов с цифрами. </w:t>
            </w:r>
          </w:p>
        </w:tc>
        <w:tc>
          <w:tcPr>
            <w:tcW w:w="3461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Дорисовывают кнопки</w:t>
            </w:r>
          </w:p>
        </w:tc>
        <w:tc>
          <w:tcPr>
            <w:tcW w:w="2694" w:type="dxa"/>
          </w:tcPr>
          <w:p w:rsidR="00E132F9" w:rsidRDefault="00E132F9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умения рисовать круги в определенном месте</w:t>
            </w:r>
          </w:p>
        </w:tc>
      </w:tr>
      <w:tr w:rsidR="00A002CB" w:rsidTr="00E132F9">
        <w:tc>
          <w:tcPr>
            <w:tcW w:w="3699" w:type="dxa"/>
          </w:tcPr>
          <w:p w:rsidR="00A002CB" w:rsidRDefault="00A002CB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3461" w:type="dxa"/>
          </w:tcPr>
          <w:p w:rsidR="00A002CB" w:rsidRDefault="00A002CB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</w:t>
            </w:r>
          </w:p>
        </w:tc>
        <w:tc>
          <w:tcPr>
            <w:tcW w:w="2694" w:type="dxa"/>
          </w:tcPr>
          <w:p w:rsidR="00A002CB" w:rsidRDefault="00A002CB" w:rsidP="002A2E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</w:tr>
    </w:tbl>
    <w:p w:rsidR="002A2EFD" w:rsidRPr="00271777" w:rsidRDefault="002A2EFD" w:rsidP="002A2EFD">
      <w:pPr>
        <w:jc w:val="center"/>
        <w:rPr>
          <w:rFonts w:ascii="Times New Roman" w:hAnsi="Times New Roman" w:cs="Times New Roman"/>
          <w:sz w:val="28"/>
        </w:rPr>
      </w:pPr>
    </w:p>
    <w:sectPr w:rsidR="002A2EFD" w:rsidRPr="00271777" w:rsidSect="007C1D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1"/>
    <w:rsid w:val="00036BC1"/>
    <w:rsid w:val="00271777"/>
    <w:rsid w:val="002A2EFD"/>
    <w:rsid w:val="002D1DD4"/>
    <w:rsid w:val="003E4991"/>
    <w:rsid w:val="00461AEC"/>
    <w:rsid w:val="0066773B"/>
    <w:rsid w:val="0068279B"/>
    <w:rsid w:val="007B605E"/>
    <w:rsid w:val="007C1DA1"/>
    <w:rsid w:val="00816129"/>
    <w:rsid w:val="00A002CB"/>
    <w:rsid w:val="00A25F95"/>
    <w:rsid w:val="00E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13386-764A-414A-9DAB-685E6925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10</cp:revision>
  <dcterms:created xsi:type="dcterms:W3CDTF">2019-06-12T16:56:00Z</dcterms:created>
  <dcterms:modified xsi:type="dcterms:W3CDTF">2019-09-25T17:56:00Z</dcterms:modified>
</cp:coreProperties>
</file>